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Style w:val="Style17"/>
          <w:rFonts w:ascii="Times New Roman" w:hAnsi="Times New Roman" w:cs="Times New Roman"/>
          <w:b/>
          <w:b/>
          <w:i w:val="false"/>
          <w:i w:val="false"/>
          <w:color w:val="000000"/>
          <w:sz w:val="28"/>
          <w:szCs w:val="28"/>
          <w:shd w:fill="FFFFFF" w:val="clear"/>
        </w:rPr>
      </w:pPr>
      <w:r>
        <w:rPr>
          <w:rStyle w:val="Style17"/>
          <w:rFonts w:cs="Times New Roman" w:ascii="Times New Roman" w:hAnsi="Times New Roman"/>
          <w:b/>
          <w:i w:val="false"/>
          <w:color w:val="000000"/>
          <w:sz w:val="28"/>
          <w:szCs w:val="28"/>
          <w:shd w:fill="FFFFFF" w:val="clear"/>
        </w:rPr>
        <w:t xml:space="preserve">УПРАВЛЕНИЕ ОБРАЗОВАНИЯ АДМИНИСТРАЦИИ </w:t>
      </w:r>
    </w:p>
    <w:p>
      <w:pPr>
        <w:pStyle w:val="Normal"/>
        <w:spacing w:lineRule="auto" w:line="240" w:before="0" w:after="0"/>
        <w:jc w:val="center"/>
        <w:rPr>
          <w:rStyle w:val="Style17"/>
          <w:rFonts w:ascii="Times New Roman" w:hAnsi="Times New Roman" w:cs="Times New Roman"/>
          <w:b/>
          <w:b/>
          <w:i w:val="false"/>
          <w:i w:val="false"/>
          <w:color w:val="000000"/>
          <w:sz w:val="28"/>
          <w:szCs w:val="28"/>
          <w:shd w:fill="FFFFFF" w:val="clear"/>
        </w:rPr>
      </w:pPr>
      <w:r>
        <w:rPr>
          <w:rStyle w:val="Style17"/>
          <w:rFonts w:cs="Times New Roman" w:ascii="Times New Roman" w:hAnsi="Times New Roman"/>
          <w:b/>
          <w:i w:val="false"/>
          <w:color w:val="000000"/>
          <w:sz w:val="28"/>
          <w:szCs w:val="28"/>
          <w:shd w:fill="FFFFFF" w:val="clear"/>
        </w:rPr>
        <w:t>АГАПОВСКОГО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Style w:val="Style17"/>
          <w:rFonts w:ascii="Times New Roman" w:hAnsi="Times New Roman" w:cs="Times New Roman"/>
          <w:b/>
          <w:b/>
          <w:i w:val="false"/>
          <w:i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 w:val="false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«БУРАННАЯ НАЧАЛЬНАЯ ОБЩЕОБРАЗОВАТЕЛЬНАЯ ШКОЛА»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МОУ «БУРАННАЯ НОШ»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</w:rPr>
        <w:t xml:space="preserve">                                            </w:t>
      </w:r>
      <w:r>
        <w:rPr>
          <w:rFonts w:cs="Times New Roman" w:ascii="Times New Roman" w:hAnsi="Times New Roman"/>
          <w:sz w:val="24"/>
        </w:rPr>
        <w:tab/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Рассмотрено и принято                                               Утверждено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педагогическом совете                                           Приказом директора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МОУ «Буранная  НОШ»                                             МОУ «Буранная  НОШ»    </w:t>
      </w:r>
    </w:p>
    <w:p>
      <w:pPr>
        <w:pStyle w:val="NoSpacing"/>
        <w:tabs>
          <w:tab w:val="clear" w:pos="708"/>
          <w:tab w:val="left" w:pos="333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Протокол № 3от 29.03.2018г.                                     Приказ №18/10 от 02.04.2018г.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Дополнительная общеобразовательная общеразвивающая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художественной направленности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«Чудеса своими руками»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Возраст обучающихся:  7 – 11 лет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программы:  1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Автор-составитель: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Агичева Ирина Никола</w:t>
      </w:r>
      <w:r>
        <w:rPr>
          <w:rFonts w:cs="Times New Roman" w:ascii="Times New Roman" w:hAnsi="Times New Roman"/>
          <w:sz w:val="28"/>
          <w:szCs w:val="28"/>
        </w:rPr>
        <w:t>евна,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Буранный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2018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40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5"/>
        <w:gridCol w:w="6982"/>
        <w:gridCol w:w="1854"/>
      </w:tblGrid>
      <w:tr>
        <w:trPr>
          <w:trHeight w:val="64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Содержание  программы: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Страницы</w:t>
            </w:r>
          </w:p>
        </w:tc>
      </w:tr>
      <w:tr>
        <w:trPr>
          <w:trHeight w:val="970" w:hRule="atLeast"/>
        </w:trPr>
        <w:tc>
          <w:tcPr>
            <w:tcW w:w="940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 №1.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«Комплекс основных характеристик программы»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1.1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Пояснительная записка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3-4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1.2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 и задачи  программы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1.3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Содержание программы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6-8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1.4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Планируемые результаты</w:t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970" w:hRule="atLeast"/>
        </w:trPr>
        <w:tc>
          <w:tcPr>
            <w:tcW w:w="9401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125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 № 2 «Комплекс организационно-педагогических условий»</w:t>
            </w:r>
          </w:p>
          <w:p>
            <w:pPr>
              <w:pStyle w:val="Normal"/>
              <w:widowControl/>
              <w:tabs>
                <w:tab w:val="clear" w:pos="708"/>
                <w:tab w:val="left" w:pos="125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Календарно учебный график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10-11</w:t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2.2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Условия реализации программы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Формы аттестации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Оценочные материалы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14-16</w:t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Методические материалы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</w:tr>
      <w:tr>
        <w:trPr>
          <w:trHeight w:val="65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69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Список литературы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Раздел №1.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«Комплекс основных характеристик программы»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1.1 Пояснительная записка.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Программа имеет художественную направленность.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Актуальность программы</w:t>
      </w:r>
      <w:r>
        <w:rPr>
          <w:rFonts w:cs="Times New Roman" w:ascii="Times New Roman" w:hAnsi="Times New Roman"/>
          <w:sz w:val="28"/>
          <w:szCs w:val="28"/>
        </w:rPr>
        <w:t xml:space="preserve">.  Каждый ребенок любит рисовать. Дети рисуют карандашами, красками, палочкой на снегу и пальцем на замерзшем окне, мелом на асфальте и угольком на случайной дощечке, стеклышком на песке и многими другими инструментами и материалами. Оказывается, их можно научить рисовать и нитью.  Изонить, - так называется этот вид деятельности.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Изонить  или нитяная графика - это графический рисунок, выполненный нитями, натянутыми в определенном порядке на твердой основе.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Используя эту технологию, можно создать великолепные открытки на память, обложки для рукописных книг, закладки, декоративные панно, и даже оформить элементы одежды.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 работы в технике «изонить» завораживает детей красотой. А где красота - там и радость, и праздник. И  всегда хорошее настроение.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Данная общеразвивающая программа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Опыт показывает, что общеразвивающая программа способствует активному развитию у ребёнка: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мелкой моторики пальцев рук, что оказывает положительное влияние на речевые зоны коры головного мозга;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сенсорного восприятия;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глазомера;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логического мышления;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воображения;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волевых качеств (усидчивости, терпения, умения доводить работу до конца и т.п.);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>художественных способностей и эстетического вкуса.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Отличительная особенность.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Общеразвивающая программа включает в себя не только обучение технике, но и создание индивидуальных и коллективных сюжетно-тематических композиций. Во время занятий для создания непринужденной и творческой атмосферы используются фонограммы с записями звуков живой природы и музыки, что способствует эмоциональному развитию детей.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Основное назначение общеразвивающей программы – развитие творческой личности ребенка. В основе лежит предметно-практическая деятельность, развивающая глаз и пальцы, координацию движения и речь, углубляет и направляет эмоции, возбуждает фантазию, заставляет работать мысль, расширяет кругозор.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Данная программа  рассчитана на работу с детьми 7-11 лет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Объём и срок освоения программы - </w:t>
      </w:r>
      <w:r>
        <w:rPr>
          <w:rFonts w:cs="Times New Roman" w:ascii="Times New Roman" w:hAnsi="Times New Roman"/>
          <w:sz w:val="28"/>
          <w:szCs w:val="28"/>
        </w:rPr>
        <w:t xml:space="preserve"> 34 часа  (1 год).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Режим занятий, периодичность и продолжительность занятий - </w:t>
      </w:r>
      <w:r>
        <w:rPr>
          <w:rFonts w:cs="Times New Roman" w:ascii="Times New Roman" w:hAnsi="Times New Roman"/>
          <w:sz w:val="28"/>
          <w:szCs w:val="28"/>
        </w:rPr>
        <w:t>общее количество часов в год -34 часа, количество часов и занятий в неделю – 1 час, периодичность еженедельно и продолжительность занятий – 45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Формы обучения</w:t>
      </w:r>
      <w:r>
        <w:rPr>
          <w:rFonts w:cs="Times New Roman" w:ascii="Times New Roman" w:hAnsi="Times New Roman"/>
          <w:sz w:val="28"/>
          <w:szCs w:val="28"/>
        </w:rPr>
        <w:t xml:space="preserve"> – очная.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Особенности организации образовательного процесса -</w:t>
      </w:r>
      <w:r>
        <w:rPr>
          <w:rFonts w:cs="Times New Roman" w:ascii="Times New Roman" w:hAnsi="Times New Roman"/>
          <w:sz w:val="28"/>
          <w:szCs w:val="28"/>
        </w:rPr>
        <w:t xml:space="preserve"> категория 1-4 классы (разновозрастная) группа, основной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состав объединения (кружок), состав группы (постоянный).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1.2. Цель и задачи  программы</w:t>
      </w:r>
      <w:r>
        <w:rPr>
          <w:rFonts w:cs="Times New Roman" w:ascii="Times New Roman" w:hAnsi="Times New Roman"/>
          <w:sz w:val="28"/>
          <w:szCs w:val="28"/>
        </w:rPr>
        <w:t xml:space="preserve">  –  </w:t>
      </w:r>
      <w:r>
        <w:rPr>
          <w:rFonts w:eastAsia="Times New Roman" w:cs="Times New Roman" w:ascii="Times New Roman" w:hAnsi="Times New Roman"/>
          <w:sz w:val="28"/>
          <w:szCs w:val="28"/>
        </w:rPr>
        <w:t>гармоничное развитие личности ребёнка средствами эстетического образования; развитие его художественно-творческих умений при помощи техники изонити.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Личностные результаты: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коммуникативной культуры, внимания и уважения к людям, терпимости к чужому мнению, умение работать в группе;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комфортной среды педагогического общения между педагогом и воспитанниками;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овладение различными приёмами в технике  изонити;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Метапредметные результаты: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мотивации  к определённому виду деятельности  на занятиях по технике изонити, самостоятельно учиться подбирать цветовую гамму и аккуратно воспроизводить рисунок в своей творческой  работе.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занятиях обеспечивать межпредметную связь с технологией, музыкой, литературой, окружающим миром  и математикой.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Образовательные (предметные) результаты: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основ художественной культуры, потребности в художественном творчестве и в общении с искусством;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способности к созданию на доступном уровне сложности выразительного художественного образа;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расширять знания учащихся о геометрических фигурах, используемых в работе;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научить владеть иголкой, ниткой, шилом;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научить работе с трафаретом;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научить различать толщину ниток, изнаночную и лицевую стороны изделия;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обучать плоскостному моделированию - умению составлять из окружностей и углов (треугольников) изображения предметов и композиций;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-овладение практическими умениями и навыками в восприятии, анализе и оценке произведений искусства.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i/>
          <w:i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1.3 Содержание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Учебный план</w:t>
      </w:r>
    </w:p>
    <w:tbl>
      <w:tblPr>
        <w:tblStyle w:val="a5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54"/>
        <w:gridCol w:w="4094"/>
        <w:gridCol w:w="924"/>
        <w:gridCol w:w="1070"/>
        <w:gridCol w:w="1352"/>
        <w:gridCol w:w="2085"/>
      </w:tblGrid>
      <w:tr>
        <w:trPr/>
        <w:tc>
          <w:tcPr>
            <w:tcW w:w="75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п.п.</w:t>
            </w:r>
          </w:p>
        </w:tc>
        <w:tc>
          <w:tcPr>
            <w:tcW w:w="409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Название раздела,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Темы</w:t>
            </w:r>
          </w:p>
        </w:tc>
        <w:tc>
          <w:tcPr>
            <w:tcW w:w="334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часов</w:t>
            </w:r>
          </w:p>
        </w:tc>
        <w:tc>
          <w:tcPr>
            <w:tcW w:w="208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Формы аттестации/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контроля</w:t>
            </w:r>
          </w:p>
        </w:tc>
      </w:tr>
      <w:tr>
        <w:trPr/>
        <w:tc>
          <w:tcPr>
            <w:tcW w:w="75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Теория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Практика</w:t>
            </w:r>
          </w:p>
        </w:tc>
        <w:tc>
          <w:tcPr>
            <w:tcW w:w="208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70" w:hRule="atLeast"/>
        </w:trPr>
        <w:tc>
          <w:tcPr>
            <w:tcW w:w="1027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Раздел «История  изонити»</w:t>
            </w:r>
          </w:p>
        </w:tc>
      </w:tr>
      <w:tr>
        <w:trPr>
          <w:trHeight w:val="590" w:hRule="atLeast"/>
        </w:trPr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Введение.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 Основы цветовой гармонии.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Начальная диагностика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3-4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</w:t>
            </w:r>
            <w:r>
              <w:rPr>
                <w:rFonts w:cs="Times New Roman" w:ascii="Times New Roman" w:hAnsi="Times New Roman"/>
                <w:i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«Вышивка уголков».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5-6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Закладки для учебников, выполненные техникой изонити «угол».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7-11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«Осеннее волшебство».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12-16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«Зимние узоры».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10279" w:type="dxa"/>
            <w:gridSpan w:val="6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Раздел  «Чудеса изонити»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17-19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«Вышивка окружности с различной хордой»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20-23</w:t>
            </w:r>
          </w:p>
        </w:tc>
        <w:tc>
          <w:tcPr>
            <w:tcW w:w="4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Тема: «Зимний сюжет»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24-26</w:t>
            </w:r>
          </w:p>
        </w:tc>
        <w:tc>
          <w:tcPr>
            <w:tcW w:w="4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Тема: «Встреча весны»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27-28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Изготовление панно по готовому эскизу, схеме. «Весенние цветы»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29-30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«Космические дали»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31-32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  Открытка. «День Победы»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  Изготовление панно по готовому эскизу, схеме. «Здравствуй, лето!»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409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Тема:   Итоговое занятие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Выставка изделий</w:t>
            </w:r>
          </w:p>
        </w:tc>
      </w:tr>
      <w:tr>
        <w:trPr/>
        <w:tc>
          <w:tcPr>
            <w:tcW w:w="7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Всего часов</w:t>
            </w:r>
          </w:p>
        </w:tc>
        <w:tc>
          <w:tcPr>
            <w:tcW w:w="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Содержание учебного плана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1.Тема:   Введение  (1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Теория: Ознакомительная беседа. Информация по организации работы курса, своего рабочего места. Инструктаж по технике безопасности. Сообщение о различных видах декоративно-прикладного искусства. Ознакомительная лекция по истории  изонити.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2.Тема:  Основы цветовой гармонии  (1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Цветовой круг. Основные и составные цвета. Теплые и холодные цвета. Выразительность теплых и холодных цветов. Дополнительные цвета. Цветовая гармония из двух цветов. Цветовая гармония из трех цветов. Цветовая гармония с использованием четырех и более цветов.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Упражнения на подбор цветовых сочетаний. Начальная диагностика.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3.Тема: «Вышивка уголков»(2ч)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Свойства картона. Знакомство с понятиями: угол, вершина угла, левая и правая стороны угла, разница между прямым, тупым и острым углом. Техника вышивки угла.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Упражнения на формирование навыков работы с иглой (вдеть нитку, завязать узелок и т.п.). Вышивка различных углов. Отработка техники заполнения углов.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4.Тема: Закладки для учебников, выполненные техникой изонити «угол» (2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Виды закладок и их применение.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Упражнения на формирование навыков работы с иглой (вдеть нитку, завязать узелок и т.п.). Изготовление закладки, используя различные типы уголков и их сочетаний. Выставка работ.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5.Тема: «Осеннее волшебство»  (5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Подведение итогов по разделу «Углы».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Выполнение коллективной работы «Осеннее волшебство». Выставка работ.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6.Тема: «Зимние узоры»  (5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Подведение итогов по разделу «Углы».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Выполнение коллективной работы «Зимние узоры». Выставка работ.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7.Тема: «Вышивка окружности с различной хордой»  (3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Окружности. Диаметр. Хорда. Отличия окружностей по хордам.  Техника вышивки окружности. Трафарет.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Вышивка окружности.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8.Тема:  «Зимний сюжет» (4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Композиция. Правила составления композиции. Создание сюжетной композиции.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Выполнение работы из объединенных узоров (окружности, овалы и углы).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9.Тема:  «Встреча весны» (3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Композиция. Правила составления композиции. Создание сюжетной композиции.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Выполнение работы из объединенных узоров (окружности, овалы и углы).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Выставка работ.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10.Тема: Изготовление панно по готовому эскизу, схеме. «Весенние цветы» (2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Признаки весны. Весенние цветы. Выбор весенних оттенков.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Выполнение работ в технике  изонить «Первые цветы». Оформление стенда лучших работ.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11. Тема: «Космические дали» (2ч)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Окружности. Диаметр. Хорда. Отличия окружностей по хордам.  Техника вышивки окружности. Трафарет.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Вышивка окружности, прямоугольника. Выставка работ.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12.Тема:   Открытка. «День Победы» (2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Знакомство с историей великого праздника – «День Победы».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Выполнение работ в технике изонити к празднику  «День Победы». </w:t>
      </w: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Выставка работ.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13.Тема:   Изготовление панно по готовому эскизу, схеме. «Здравствуй, лето!»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(1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Признаки лета. Бабочки, стрекозы, цветы. Выбор оттенков.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Оформление стенда лучших работ.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14.Тема:   Итоговое занятие (1 ч)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Теория:</w:t>
      </w:r>
      <w:r>
        <w:rPr>
          <w:rFonts w:cs="Times New Roman" w:ascii="Times New Roman" w:hAnsi="Times New Roman"/>
          <w:sz w:val="28"/>
          <w:szCs w:val="28"/>
        </w:rPr>
        <w:t xml:space="preserve"> Анализ работы детского творчества за год. Обсуждение лучших работ. Награждение учащихся по итогам года. Рекомендации по совершенствованию полученных знаний, умений, навыков. Отбор лучших работ для оформления школы. </w:t>
      </w:r>
      <w:r>
        <w:rPr>
          <w:rFonts w:cs="Times New Roman" w:ascii="Times New Roman" w:hAnsi="Times New Roman"/>
          <w:i/>
          <w:sz w:val="28"/>
          <w:szCs w:val="28"/>
        </w:rPr>
        <w:t>Практика:</w:t>
      </w:r>
      <w:r>
        <w:rPr>
          <w:rFonts w:cs="Times New Roman" w:ascii="Times New Roman" w:hAnsi="Times New Roman"/>
          <w:sz w:val="28"/>
          <w:szCs w:val="28"/>
        </w:rPr>
        <w:t xml:space="preserve"> Выставка работ.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i/>
          <w:sz w:val="28"/>
          <w:szCs w:val="28"/>
        </w:rPr>
        <w:t>1.4 Планируемые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 концу  обучения программы дети должны знать и уметь:  основные приемы заполнения геометрических фигур,   применять полученные знания для декорирования различных изделий – предметов быта, сувениров, закладок, открыток  и  многого другого.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 сфере личностных компетенций: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привить стремление к расширению знаний в области декоративно- прикладного искусства,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способствовать развитию эстетического вкуса, потребности украшать свой быт,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воспитать трудовую культуру, усидчивость, терпение, воспитать аккуратность, ответственность, осознанный подход к работе, развить коммуникативные умения и навыки, привить любовь к ручному труду, развить творческие способности и потребность в самореализации.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 сфере предметных компетенций: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дать знания по истории изонити как разновидности декоративно-прикладного творчества, ознакомить с приемами и способами работы, обучить умению составлять узоры, изображения предметов, пробудить стремление создавать предметы декоративно-прикладного творчества по собственному замыслу,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сформировать навыки аранжировки и составления композиции.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В сфере межпредметных компетенций: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расширить кругозор в области традиционного народного искусства, ознакомить детей с правилами по технике безопасности при работе с инструментами, развить координацию движений, мелкую моторику и сенсорику пальцев, закрепить и расширить знания и умения в предметных областях.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Личностные результаты: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Уметь: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-использовать приобретенные знания и умения в практической деятельности и повседневной жизни;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создания изделий или получения продукта с использованием  инструментов;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активное участие в выставках;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- обеспечения безопасности труда.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Метапредметные результаты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Уметь: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рационально организовывать рабочее место;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выбирать материалы и инструменты для выполнения работ;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выполнять операции с использованием ручных инструментов;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-соблюдать требования безопасности труда и правила пользования ручными инструментами.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-анализировать результаты своей работы и участвовать в анализе работ своих товарищей;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-участвовать в разработке проектов;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-оценивать достоинства и недостатки своей работы.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Знать: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-правила безопасности при работе с инструментами;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-цветовую гамму, сочетания цветов;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-названия геометрических предметов;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-историю возникновения техники «изонить»;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-правила выполнения технического рисунка;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-виды и свойства материалов, используемых для вышивки.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Уметь: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-использовать в работе основные инструменты;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-правильно подбирать картон и нитки для работы;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-переводить рисунки на картон;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-самостоятельно работать со схемами вышивки;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-выполнять различные приемы техники «изонить», предусмотренные программой;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-разрабатывать эскизы изделий;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разрабатывать композиции декоративного оформления;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-создавать новые авторские работы на основе полученных знаний.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276" w:right="566" w:gutter="0" w:header="0" w:top="720" w:footer="708" w:bottom="765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8"/>
        </w:rPr>
        <w:t>2.1</w:t>
      </w:r>
      <w:r>
        <w:rPr>
          <w:rFonts w:cs="Times New Roman" w:ascii="Times New Roman" w:hAnsi="Times New Roman"/>
          <w:b/>
          <w:sz w:val="24"/>
          <w:szCs w:val="24"/>
        </w:rPr>
        <w:t xml:space="preserve">  Календарный  учебный график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5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5"/>
        <w:gridCol w:w="1276"/>
        <w:gridCol w:w="992"/>
        <w:gridCol w:w="1559"/>
        <w:gridCol w:w="1559"/>
        <w:gridCol w:w="992"/>
        <w:gridCol w:w="3686"/>
        <w:gridCol w:w="1559"/>
        <w:gridCol w:w="2550"/>
      </w:tblGrid>
      <w:tr>
        <w:trPr>
          <w:trHeight w:val="108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п.п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Месяц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Число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Время проведения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Форма занятия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81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 занятия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Форма контроля</w:t>
            </w:r>
          </w:p>
        </w:tc>
      </w:tr>
      <w:tr>
        <w:trPr>
          <w:trHeight w:val="686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Введение.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7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 «Основы цветовой гармонии».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Начальная диагностика</w:t>
            </w:r>
          </w:p>
        </w:tc>
      </w:tr>
      <w:tr>
        <w:trPr>
          <w:trHeight w:val="625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3-4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20.09.-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27.09.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«Вышивка уголков»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57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5-6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04.10.-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11.10.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Закладки для учебников, выполненные техникой изонити «угол»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1358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7-11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18.10.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25.10. 08.11. 15.11. 22.11.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«Осеннее волшебство»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1010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12-16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29.11. 06.12. 13.12. 20.12. 27.12.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«Зимние узоры»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1027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17-19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январь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31.01.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«Вышивка окружности с различной хордой»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774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20-23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07.02.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«Зимний сюжет»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686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24-26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07.03.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21.03.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«Встреча весны»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724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27-28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Тема: Изготовление панно по готовому эскизу, схеме. «Весенние цветы»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724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29-30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25.04.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«Космические дали»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679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31-32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«День Победы»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  <w:tr>
        <w:trPr>
          <w:trHeight w:val="881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  Изготовление панно по готовому эскизу, схеме. «Здравствуй, лето!»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46" w:hRule="atLeast"/>
        </w:trPr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15.00.-15.45.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 презентация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Тема: Итоговое занятие»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кабинет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4"/>
          <w:footerReference w:type="first" r:id="rId5"/>
          <w:type w:val="nextPage"/>
          <w:pgSz w:orient="landscape" w:w="16838" w:h="11906"/>
          <w:pgMar w:left="1276" w:right="720" w:gutter="0" w:header="0" w:top="720" w:footer="709" w:bottom="766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2.2 Условия реализации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условиям реализации программы относится характеристика следующих аспектов: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- материально-техническое обеспечение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компьютер -1, проектор -1, экран -1;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характеристика помещения для занятий по программе - кабинет № 17;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реализации успешной работы, воспитанникам необходимы следующие материалы и инструменты: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иглы с большим ушком;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булавка с головкой на конце для прокалывания точек;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копировальная бумага;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ножницы;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цветные нитки (швейные, мулине, ирис);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плотный цветной, белый или «бархатный» картон;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карандаш ТМ, для эскизов – цветные карандаши;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линейка;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циркуль;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транспортир;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лекала для рисования дуг, овалов и завитков;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поролоновая губка или пенопласт для удобного прокалывания дырочек в картоне.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Наглядные  пособия: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Таблицы по математике: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«Правильно черти», «Правильно измеряй», «Прямая, луч, отрезок», «Многоугольники»;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Таблицы по окружающему миру: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«Весна», «Зима»,  «Гимнастика, для глаз»;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Таблицы по развитию речи: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«Золотая осень», «Зимний пейзаж»;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Теллурий (Модель Солнце-Земля-Луна);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Таблицы по изобразительному искусству: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«Рисование узоров в круге»;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Таблицы по трудовому обучению;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Репродукции картин русских художников: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«Золотая осень», «Март», Весна «Большая вода»;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Комплект таблиц демонстрационных: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«Подготовка рабочего места», Приёмы работы с ножницами», «Правила и приёмы безопасной работы с колющими инструментами».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демонстрационные работы и образцы по темам.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Дидактические материалы: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наборы шаблонов, трафаретов по темам;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подборки схем, технологических карт по темам;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методические разработки открытых занятий;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конспекты бесед;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справочный материал по темам.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информационное обеспечение - аудио-, видео-, фото-, интернет источники; </w:t>
      </w:r>
    </w:p>
    <w:p>
      <w:pPr>
        <w:pStyle w:val="Normal"/>
        <w:tabs>
          <w:tab w:val="clear" w:pos="708"/>
          <w:tab w:val="right" w:pos="991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-кадровое обеспечение </w:t>
        <w:tab/>
        <w:t>13</w:t>
      </w:r>
    </w:p>
    <w:p>
      <w:pPr>
        <w:pStyle w:val="C3"/>
        <w:shd w:val="clear" w:color="auto" w:fill="FFFFFF"/>
        <w:spacing w:beforeAutospacing="0" w:before="0" w:afterAutospacing="0" w:after="0"/>
        <w:ind w:left="720" w:hanging="0"/>
        <w:rPr>
          <w:rFonts w:ascii="Calibri" w:hAnsi="Calibri" w:cs="Calibri"/>
          <w:i/>
          <w:i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2.3</w:t>
        <w:tab/>
      </w:r>
      <w:r>
        <w:rPr>
          <w:b/>
          <w:bCs/>
          <w:i/>
          <w:color w:val="000000"/>
          <w:sz w:val="28"/>
          <w:szCs w:val="28"/>
        </w:rPr>
        <w:t>Формы аттестации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Для определения результативности освоения программы, достижения цели и задач   форма аттестации обучающихся (творческая работа, выставка).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>Формы отслеживания и фиксации образовательных результатов: анализ работы, готовая работа, журнал посещаемости, методическая разработка, портфолио, фото, отзыв детей и родителей.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>Формы предъявления и демонстрации образовательных результатов: аналитический материал по итогам деятельности аналитическая справка, выставка, готовое изделие, диагностическая карта, защита творческих работ, портфолио.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Формы и методы контроля.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обучения отслеживаю динамику развития ученика путём промежуточного контроля: собеседование, выполнение самостоятельных работ, участие в выставках, конкурсах.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Критерии результативности.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Критерии оценки результативности образования обучающихся по  Дополнительной образовательной общеразвивающей программе  «Чудеса своими руками» это не только участие в выставках и конкурсах, награждение грамотами и благодарностями, но это и личностные результаты, способствующие созданию условий для развития индивидуального потенциала обучающихся, формированию их готовности к социальной и профессиональной адаптации: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соблюдение техники безопасности;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правильность выполнения техники вышивания;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качество выполнения заданий;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аккуратность;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оформление и отделка готовых работ;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самостоятельность выполнения творческой работы от эскиза до готового проекта.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2.4 Оценочные материалы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При выявлении результатов в освоении обучающимися техники изонити используется несколько видов оценки. Промежуточная диагностика - с целью выявления результатов усвоения техники изонити и итоговая диагностика, которая проводится в конце обучения. При проведении диагностики используются такие методы как – беседа, опрос, наблюдение.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Программой определены критериальные показатели, систематизирующие процесс реализации задач программы. Данные критериальные показатели представлены в диагностической карте. Результат определяется в процессе выполнения работы во время занятий и подведения итогов в конце каждого цикла.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Диагностическая карта обучающегося на начальном этапе освоения (знание основ техники изонити) по программе  «Чудеса своими руками»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рождения____________________________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Таблица №1. </w:t>
      </w:r>
    </w:p>
    <w:tbl>
      <w:tblPr>
        <w:tblStyle w:val="a5"/>
        <w:tblW w:w="10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56"/>
        <w:gridCol w:w="954"/>
        <w:gridCol w:w="892"/>
        <w:gridCol w:w="869"/>
        <w:gridCol w:w="746"/>
        <w:gridCol w:w="620"/>
        <w:gridCol w:w="851"/>
        <w:gridCol w:w="747"/>
        <w:gridCol w:w="775"/>
        <w:gridCol w:w="891"/>
        <w:gridCol w:w="966"/>
        <w:gridCol w:w="758"/>
      </w:tblGrid>
      <w:tr>
        <w:trPr/>
        <w:tc>
          <w:tcPr>
            <w:tcW w:w="3771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Имеет представление</w:t>
            </w:r>
          </w:p>
        </w:tc>
        <w:tc>
          <w:tcPr>
            <w:tcW w:w="2964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Ориентируется на плоскости</w:t>
            </w:r>
          </w:p>
        </w:tc>
        <w:tc>
          <w:tcPr>
            <w:tcW w:w="3390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Понимает</w:t>
            </w:r>
          </w:p>
        </w:tc>
      </w:tr>
      <w:tr>
        <w:trPr>
          <w:trHeight w:val="1134" w:hRule="atLeast"/>
          <w:cantSplit w:val="true"/>
        </w:trPr>
        <w:tc>
          <w:tcPr>
            <w:tcW w:w="10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разных углах</w:t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 окруж ности</w:t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хорде</w:t>
            </w:r>
          </w:p>
        </w:tc>
        <w:tc>
          <w:tcPr>
            <w:tcW w:w="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 точке отсче та</w:t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верх</w:t>
            </w:r>
          </w:p>
        </w:tc>
        <w:tc>
          <w:tcPr>
            <w:tcW w:w="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низ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слева</w:t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спра ва</w:t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сере дина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центр</w:t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верши на</w:t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край</w:t>
            </w:r>
          </w:p>
        </w:tc>
      </w:tr>
      <w:tr>
        <w:trPr/>
        <w:tc>
          <w:tcPr>
            <w:tcW w:w="10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программы производится на основании: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индивидуальной беседы;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практических занятий;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выставок;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коллективных работ;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творческих заданий;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•</w:t>
      </w:r>
      <w:r>
        <w:rPr>
          <w:rFonts w:cs="Times New Roman" w:ascii="Times New Roman" w:hAnsi="Times New Roman"/>
          <w:sz w:val="28"/>
          <w:szCs w:val="28"/>
        </w:rPr>
        <w:tab/>
        <w:t>анализа самостоятельной  работы учащихся по следующим критериям: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разнообразие умений и навыков;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правильность и оригинальность выбора материала для конкретной технической задачи;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глубина и широта знаний по предмету;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позиция активности и устойчивого интереса к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>разнообразие творческих достижений.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Показатели критериев определяются уровнем: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высокий -  (В);  средний – (С);  низкий  - (Н).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Разнообразие умений и навыков.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Высокий:</w:t>
      </w:r>
      <w:r>
        <w:rPr>
          <w:rFonts w:cs="Times New Roman" w:ascii="Times New Roman" w:hAnsi="Times New Roman"/>
          <w:sz w:val="28"/>
          <w:szCs w:val="28"/>
        </w:rPr>
        <w:t xml:space="preserve">  имеет четкие технические умения и навыки, умеет правильно использовать материалы и инструменты.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Средний:</w:t>
      </w:r>
      <w:r>
        <w:rPr>
          <w:rFonts w:cs="Times New Roman" w:ascii="Times New Roman" w:hAnsi="Times New Roman"/>
          <w:sz w:val="28"/>
          <w:szCs w:val="28"/>
        </w:rPr>
        <w:t xml:space="preserve"> имеет отдельные технические умения и навыки, умеет правильно использовать материалы и инструменты.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Низкий:</w:t>
      </w:r>
      <w:r>
        <w:rPr>
          <w:rFonts w:cs="Times New Roman" w:ascii="Times New Roman" w:hAnsi="Times New Roman"/>
          <w:sz w:val="28"/>
          <w:szCs w:val="28"/>
        </w:rPr>
        <w:t xml:space="preserve"> имеет слабые технические навыки, отсутствует умение использовать материалы и инструменты.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Правильность и оригинальность выбора материала для конкретной        задачи.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Высокий:</w:t>
      </w:r>
      <w:r>
        <w:rPr>
          <w:rFonts w:cs="Times New Roman" w:ascii="Times New Roman" w:hAnsi="Times New Roman"/>
          <w:sz w:val="28"/>
          <w:szCs w:val="28"/>
        </w:rPr>
        <w:t xml:space="preserve"> умеет правильно, оригинально и самостоятельно выбрать материал для выполнения рисунка.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Средний:</w:t>
      </w:r>
      <w:r>
        <w:rPr>
          <w:rFonts w:cs="Times New Roman" w:ascii="Times New Roman" w:hAnsi="Times New Roman"/>
          <w:sz w:val="28"/>
          <w:szCs w:val="28"/>
        </w:rPr>
        <w:t xml:space="preserve"> умеет правильно и самостоятельно выбрать материал, но затрудняется с оригинальностью, следует показанному образцу.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Низкий:</w:t>
      </w:r>
      <w:r>
        <w:rPr>
          <w:rFonts w:cs="Times New Roman" w:ascii="Times New Roman" w:hAnsi="Times New Roman"/>
          <w:sz w:val="28"/>
          <w:szCs w:val="28"/>
        </w:rPr>
        <w:t xml:space="preserve">  затрудняется в выборе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Глубина и широта знаний по предмету.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Высокий:</w:t>
      </w:r>
      <w:r>
        <w:rPr>
          <w:rFonts w:cs="Times New Roman" w:ascii="Times New Roman" w:hAnsi="Times New Roman"/>
          <w:sz w:val="28"/>
          <w:szCs w:val="28"/>
        </w:rPr>
        <w:t xml:space="preserve"> имеет широкий кругозор знаний по содержанию курса, владеет определенными понятиями (натюрморт, портрет, пейзаж и т.д.)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Средний:</w:t>
      </w:r>
      <w:r>
        <w:rPr>
          <w:rFonts w:cs="Times New Roman" w:ascii="Times New Roman" w:hAnsi="Times New Roman"/>
          <w:sz w:val="28"/>
          <w:szCs w:val="28"/>
        </w:rPr>
        <w:t xml:space="preserve"> имеет неполные знания по содержанию курса, оперирует специальными терминами.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Низкий:</w:t>
      </w:r>
      <w:r>
        <w:rPr>
          <w:rFonts w:cs="Times New Roman" w:ascii="Times New Roman" w:hAnsi="Times New Roman"/>
          <w:sz w:val="28"/>
          <w:szCs w:val="28"/>
        </w:rPr>
        <w:t xml:space="preserve"> недостаточны знания по содержанию курса, знает отдельные определения.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Позиция активности и устойчивого интереса.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Высокий:</w:t>
      </w:r>
      <w:r>
        <w:rPr>
          <w:rFonts w:cs="Times New Roman" w:ascii="Times New Roman" w:hAnsi="Times New Roman"/>
          <w:sz w:val="28"/>
          <w:szCs w:val="28"/>
        </w:rPr>
        <w:t xml:space="preserve"> проявляет активный интерес к деятельности, стремится к самостоятельной творческой активности.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Средний:</w:t>
      </w:r>
      <w:r>
        <w:rPr>
          <w:rFonts w:cs="Times New Roman" w:ascii="Times New Roman" w:hAnsi="Times New Roman"/>
          <w:sz w:val="28"/>
          <w:szCs w:val="28"/>
        </w:rPr>
        <w:t xml:space="preserve"> 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Низкий:</w:t>
      </w:r>
      <w:r>
        <w:rPr>
          <w:rFonts w:cs="Times New Roman" w:ascii="Times New Roman" w:hAnsi="Times New Roman"/>
          <w:sz w:val="28"/>
          <w:szCs w:val="28"/>
        </w:rPr>
        <w:t xml:space="preserve"> присутствует на занятиях, не активен, выполняет задания только по четким инструкциям, указаниям педагога.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>Разнообразие творческих достижений.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Высокий:</w:t>
      </w:r>
      <w:r>
        <w:rPr>
          <w:rFonts w:cs="Times New Roman" w:ascii="Times New Roman" w:hAnsi="Times New Roman"/>
          <w:sz w:val="28"/>
          <w:szCs w:val="28"/>
        </w:rPr>
        <w:t xml:space="preserve"> точность, полнота восприятия цвета, формы, величины, хорошее развитие мелкой моторики рук; воспитанник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Средний:</w:t>
      </w:r>
      <w:r>
        <w:rPr>
          <w:rFonts w:cs="Times New Roman" w:ascii="Times New Roman" w:hAnsi="Times New Roman"/>
          <w:sz w:val="28"/>
          <w:szCs w:val="28"/>
        </w:rPr>
        <w:t xml:space="preserve"> ребенок воспринимает четко формы и величины, но недостаточна развита мелкая моторика рук, репродуктивное воображение с элементами творчества; воспитанник знает ответы на вопрос, но не может оформит мысль, не всегда может сконцентрировать внимание.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Низкий:</w:t>
      </w:r>
      <w:r>
        <w:rPr>
          <w:rFonts w:cs="Times New Roman" w:ascii="Times New Roman" w:hAnsi="Times New Roman"/>
          <w:sz w:val="28"/>
          <w:szCs w:val="28"/>
        </w:rPr>
        <w:t xml:space="preserve"> не всегда может  соотнести размер и форму, мелкая моторика рук развита слабо, воображение репродуктивное.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Форма фиксации образовательных результатов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5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90"/>
        <w:gridCol w:w="3085"/>
        <w:gridCol w:w="1857"/>
        <w:gridCol w:w="2373"/>
        <w:gridCol w:w="1418"/>
      </w:tblGrid>
      <w:tr>
        <w:trPr>
          <w:trHeight w:val="945" w:hRule="atLeast"/>
        </w:trPr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п.п.</w:t>
            </w:r>
          </w:p>
        </w:tc>
        <w:tc>
          <w:tcPr>
            <w:tcW w:w="3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 И. воспитанника</w:t>
            </w:r>
          </w:p>
        </w:tc>
        <w:tc>
          <w:tcPr>
            <w:tcW w:w="18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Начальная</w:t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Промежуточная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Итоговая</w:t>
            </w:r>
          </w:p>
        </w:tc>
      </w:tr>
      <w:tr>
        <w:trPr>
          <w:trHeight w:val="319" w:hRule="atLeast"/>
        </w:trPr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1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2.5 Методические  материалы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раздел представляет краткое описание методики работы по программе и включает в себя: − особенности организации образовательного процесса – очно.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>методы обучения (словесный, наглядный практический; объяснительно-иллюстративный, репродуктивный, частично - поисковый; игровой) и воспитания (убеждение, поощрение, упражнение, стимулирование, мотивация и др.);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 xml:space="preserve">формы организации образовательного процесса: индивидуальная, индивидуально-групповая и групповая; − формы организации учебного занятия беседа, выставка, мастер-класс, практическое занятие, творческая мастерская; − педагогические технологии - технология индивидуализации обучения, технология группового обучения, технология коллективного взаимообучения, технология дифференцированного обучения, технология разноуровневого обучения, технология игровой деятельности, коммуникативная технология обучения, технология коллективной творческой деятельности, здоровьесберегающая технология,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 xml:space="preserve">алгоритм учебного занятия – краткое описание структуры занятия и его этапов; </w:t>
      </w:r>
    </w:p>
    <w:p>
      <w:pPr>
        <w:pStyle w:val="NormalWeb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Содержание занятия: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момент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Минутка создания хорошего настроения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Изложение нового материала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Физминутка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Выполнения творческой работы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творческих работ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Рефлексия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Домашнее задание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− </w:t>
      </w:r>
      <w:r>
        <w:rPr>
          <w:rFonts w:cs="Times New Roman" w:ascii="Times New Roman" w:hAnsi="Times New Roman"/>
          <w:sz w:val="28"/>
          <w:szCs w:val="28"/>
        </w:rPr>
        <w:t>дидактические материалы – раздаточные материалы, инструкционные, образцы изделий.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Бурундукова Л. И. «Волшебная изонить»  – М.:АСТ  - 2011.</w:t>
      </w:r>
    </w:p>
    <w:p>
      <w:pPr>
        <w:pStyle w:val="Normal"/>
        <w:shd w:val="clear" w:color="auto" w:fill="FFFFFF"/>
        <w:spacing w:lineRule="auto" w:line="240" w:before="0" w:after="10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2.Леонова О.В. «Рисуем нитью» - издательский дом «Литера» Санкт – Петербург -2005 год.</w:t>
      </w:r>
    </w:p>
    <w:p>
      <w:pPr>
        <w:pStyle w:val="Normal"/>
        <w:shd w:val="clear" w:color="auto" w:fill="FFFFFF"/>
        <w:spacing w:lineRule="auto" w:line="240" w:before="0" w:after="10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Интенет-ресурсы:</w:t>
      </w:r>
    </w:p>
    <w:p>
      <w:pPr>
        <w:pStyle w:val="Normal"/>
        <w:shd w:val="clear" w:color="auto" w:fill="FFFFFF"/>
        <w:spacing w:lineRule="auto" w:line="240" w:before="0" w:after="10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Сайт -http://i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grushka.kz/vip51/izonit.php</w:t>
      </w:r>
    </w:p>
    <w:sectPr>
      <w:footerReference w:type="default" r:id="rId6"/>
      <w:footerReference w:type="first" r:id="rId7"/>
      <w:type w:val="nextPage"/>
      <w:pgSz w:w="11906" w:h="16838"/>
      <w:pgMar w:left="1276" w:right="720" w:gutter="0" w:header="0" w:top="720" w:footer="708" w:bottom="765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74775978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tabs>
        <w:tab w:val="center" w:pos="4677" w:leader="none"/>
        <w:tab w:val="right" w:pos="9355" w:leader="none"/>
        <w:tab w:val="left" w:pos="9855" w:leader="none"/>
        <w:tab w:val="left" w:pos="13860" w:leader="none"/>
      </w:tabs>
      <w:rPr/>
    </w:pPr>
    <w:r>
      <w:rPr/>
      <w:tab/>
      <w:tab/>
      <w:tab/>
      <w:tab/>
      <w:t xml:space="preserve">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64196870"/>
    </w:sdtPr>
    <w:sdtContent>
      <w:p>
        <w:pPr>
          <w:pStyle w:val="Style25"/>
          <w:jc w:val="right"/>
          <w:rPr/>
        </w:pPr>
        <w:r>
          <w:rPr/>
          <w:t>17</w:t>
        </w:r>
      </w:p>
      <w:p>
        <w:pPr>
          <w:pStyle w:val="Style25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tabs>
        <w:tab w:val="center" w:pos="4677" w:leader="none"/>
        <w:tab w:val="right" w:pos="9355" w:leader="none"/>
        <w:tab w:val="left" w:pos="9855" w:leader="none"/>
        <w:tab w:val="left" w:pos="13860" w:leader="none"/>
      </w:tabs>
      <w:rPr/>
    </w:pPr>
    <w:r>
      <w:rPr/>
      <w:tab/>
      <w:tab/>
      <w:tab/>
      <w:tab/>
      <w:t xml:space="preserve">       11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18376990"/>
    </w:sdtPr>
    <w:sdtContent>
      <w:p>
        <w:pPr>
          <w:pStyle w:val="Style25"/>
          <w:jc w:val="right"/>
          <w:rPr/>
        </w:pPr>
        <w:r>
          <w:rPr/>
          <w:t>17</w:t>
        </w:r>
      </w:p>
      <w:p>
        <w:pPr>
          <w:pStyle w:val="Style25"/>
          <w:rPr/>
        </w:pPr>
        <w:r>
          <w:rPr/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tabs>
        <w:tab w:val="center" w:pos="4677" w:leader="none"/>
        <w:tab w:val="right" w:pos="9355" w:leader="none"/>
        <w:tab w:val="left" w:pos="9855" w:leader="none"/>
        <w:tab w:val="left" w:pos="13860" w:leader="none"/>
      </w:tabs>
      <w:rPr/>
    </w:pPr>
    <w:r>
      <w:rPr/>
      <w:tab/>
      <w:tab/>
      <w:tab/>
      <w:tab/>
      <w:t xml:space="preserve">       11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18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b1b13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752a3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752a3"/>
    <w:rPr/>
  </w:style>
  <w:style w:type="character" w:styleId="Style17">
    <w:name w:val="Выделение"/>
    <w:basedOn w:val="DefaultParagraphFont"/>
    <w:uiPriority w:val="20"/>
    <w:qFormat/>
    <w:rsid w:val="005c32e3"/>
    <w:rPr>
      <w:i/>
      <w:iCs/>
    </w:rPr>
  </w:style>
  <w:style w:type="character" w:styleId="Appleconvertedspace" w:customStyle="1">
    <w:name w:val="apple-converted-space"/>
    <w:basedOn w:val="DefaultParagraphFont"/>
    <w:qFormat/>
    <w:rsid w:val="005c32e3"/>
    <w:rPr/>
  </w:style>
  <w:style w:type="character" w:styleId="C39" w:customStyle="1">
    <w:name w:val="c39"/>
    <w:basedOn w:val="DefaultParagraphFont"/>
    <w:qFormat/>
    <w:rsid w:val="00952838"/>
    <w:rPr/>
  </w:style>
  <w:style w:type="character" w:styleId="C5" w:customStyle="1">
    <w:name w:val="c5"/>
    <w:basedOn w:val="DefaultParagraphFont"/>
    <w:qFormat/>
    <w:rsid w:val="00952838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b1b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2752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2752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e39b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8f7e0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923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5d64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3" w:customStyle="1">
    <w:name w:val="c3"/>
    <w:basedOn w:val="Normal"/>
    <w:qFormat/>
    <w:rsid w:val="009528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b7c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97EB-4609-4C7D-AB86-42A730A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Application>LibreOffice/7.3.5.2$Linux_X86_64 LibreOffice_project/30$Build-2</Application>
  <AppVersion>15.0000</AppVersion>
  <Pages>19</Pages>
  <Words>2879</Words>
  <Characters>20281</Characters>
  <CharactersWithSpaces>23134</CharactersWithSpaces>
  <Paragraphs>582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2018-01-16T16:20:00Z</dcterms:created>
  <dc:creator>Света</dc:creator>
  <dc:description/>
  <dc:language>ru-RU</dc:language>
  <cp:lastModifiedBy/>
  <cp:lastPrinted>2018-06-09T07:42:00Z</cp:lastPrinted>
  <dcterms:modified xsi:type="dcterms:W3CDTF">2024-04-05T18:38:13Z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